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50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附件1</w:t>
      </w:r>
    </w:p>
    <w:p>
      <w:pPr>
        <w:widowControl/>
        <w:wordWrap w:val="0"/>
        <w:spacing w:before="100" w:beforeAutospacing="1" w:after="100" w:afterAutospacing="1" w:line="500" w:lineRule="atLeast"/>
        <w:ind w:firstLine="640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防控新型冠状病毒肺炎知识和技能培训课程列表</w:t>
      </w:r>
    </w:p>
    <w:tbl>
      <w:tblPr>
        <w:tblStyle w:val="6"/>
        <w:tblW w:w="8789" w:type="dxa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92"/>
        <w:gridCol w:w="4111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主体</w:t>
            </w:r>
          </w:p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认识校园传染病防控的重要性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全体教职员工及在校工作人员（含在岗及退休教职工、物管人员、食堂从业人员、保洁员、保安员、校车司机、</w:t>
            </w:r>
            <w:r>
              <w:rPr>
                <w:rFonts w:hint="eastAsia"/>
                <w:lang w:eastAsia="zh-CN"/>
              </w:rPr>
              <w:t>基建人员、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教师工作室</w:t>
            </w:r>
            <w:r>
              <w:rPr>
                <w:rFonts w:hint="eastAsia"/>
              </w:rPr>
              <w:t>人员、纺织协会人员、相关培训机构工作人员及其他在校工作人员）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新型冠状病毒肺炎校园防控知识</w:t>
            </w: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疫情防控期间学校卫生健康工作要求</w:t>
            </w: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新型冠状病毒肺炎疫情防控相关法律法规</w:t>
            </w: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学校晨检及传染病疫情报告流程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学校分管领导、辅导员、班主任、校医、从事清洁卫生消毒的人员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/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学校日常防控操作规范（戴口罩、洗手、各场所消毒）</w:t>
            </w: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校园餐饮食品安全防控工作指引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学校分管领导、后勤基建处负责人、食品安全管理员、食堂从业人员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/>
            <w:r>
              <w:rPr>
                <w:rFonts w:hint="eastAsia"/>
              </w:rPr>
              <w:t>疫情大环境下学校心理危机干预团队建设及干预要点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学校分管领导、心理健康教师、校医、后勤管理人员、辅导员、班主任、任课教师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72"/>
    <w:rsid w:val="00047724"/>
    <w:rsid w:val="001A69F9"/>
    <w:rsid w:val="001B0472"/>
    <w:rsid w:val="002451C9"/>
    <w:rsid w:val="0060505D"/>
    <w:rsid w:val="006B7E4C"/>
    <w:rsid w:val="006C0AA9"/>
    <w:rsid w:val="007303A7"/>
    <w:rsid w:val="007A3E07"/>
    <w:rsid w:val="00875000"/>
    <w:rsid w:val="00A82962"/>
    <w:rsid w:val="00CC3EF7"/>
    <w:rsid w:val="00D66A5B"/>
    <w:rsid w:val="00EB617F"/>
    <w:rsid w:val="00F12D04"/>
    <w:rsid w:val="00FE6C34"/>
    <w:rsid w:val="45A1343C"/>
    <w:rsid w:val="5EB379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F16C2-90CE-4BE7-A8DC-B31C61718B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2020-02-29T02:04:00Z</dcterms:created>
  <dc:creator>Sky</dc:creator>
  <cp:lastModifiedBy>郑景文</cp:lastModifiedBy>
  <dcterms:modified xsi:type="dcterms:W3CDTF">2020-02-29T04:51:58Z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